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953"/>
        <w:gridCol w:w="2126"/>
        <w:gridCol w:w="2129"/>
      </w:tblGrid>
      <w:tr w:rsidR="00041C6E" w:rsidRPr="00801405" w:rsidTr="00801405">
        <w:tc>
          <w:tcPr>
            <w:tcW w:w="1809" w:type="dxa"/>
          </w:tcPr>
          <w:p w:rsidR="00041C6E" w:rsidRPr="00801405" w:rsidRDefault="00041C6E" w:rsidP="00F86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 kontrolowanej</w:t>
            </w:r>
          </w:p>
        </w:tc>
        <w:tc>
          <w:tcPr>
            <w:tcW w:w="2127" w:type="dxa"/>
          </w:tcPr>
          <w:p w:rsidR="00041C6E" w:rsidRPr="00801405" w:rsidRDefault="00041C6E" w:rsidP="00F86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>Nazwa komórki przeprowadzającej kontrolę</w:t>
            </w:r>
          </w:p>
        </w:tc>
        <w:tc>
          <w:tcPr>
            <w:tcW w:w="5953" w:type="dxa"/>
          </w:tcPr>
          <w:p w:rsidR="00041C6E" w:rsidRPr="00801405" w:rsidRDefault="00041C6E" w:rsidP="00F86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>Przedmiot kontroli</w:t>
            </w:r>
          </w:p>
        </w:tc>
        <w:tc>
          <w:tcPr>
            <w:tcW w:w="2126" w:type="dxa"/>
          </w:tcPr>
          <w:p w:rsidR="00041C6E" w:rsidRPr="00801405" w:rsidRDefault="00041C6E" w:rsidP="00F86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rozpoczęcia czynności kontrolnych </w:t>
            </w:r>
            <w:r w:rsidR="008014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>w kontrolowanej jednostce</w:t>
            </w:r>
          </w:p>
        </w:tc>
        <w:tc>
          <w:tcPr>
            <w:tcW w:w="2129" w:type="dxa"/>
          </w:tcPr>
          <w:p w:rsidR="00041C6E" w:rsidRPr="00801405" w:rsidRDefault="00041C6E" w:rsidP="00F86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zakończenia czynności kontrolnych </w:t>
            </w:r>
            <w:r w:rsidR="008014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>w kontrolowanej jednostce</w:t>
            </w:r>
          </w:p>
        </w:tc>
      </w:tr>
      <w:tr w:rsidR="00695FB0" w:rsidRPr="00AC0CC7" w:rsidTr="00F86647">
        <w:tc>
          <w:tcPr>
            <w:tcW w:w="1809" w:type="dxa"/>
            <w:vMerge w:val="restart"/>
            <w:vAlign w:val="center"/>
          </w:tcPr>
          <w:p w:rsidR="00695FB0" w:rsidRPr="00F86647" w:rsidRDefault="00695FB0" w:rsidP="00F86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Państwowa Stacja </w:t>
            </w:r>
            <w:proofErr w:type="spellStart"/>
            <w:r w:rsidRPr="00F86647">
              <w:rPr>
                <w:rFonts w:ascii="Times New Roman" w:hAnsi="Times New Roman" w:cs="Times New Roman"/>
                <w:b/>
                <w:sz w:val="20"/>
                <w:szCs w:val="20"/>
              </w:rPr>
              <w:t>Sanitarno</w:t>
            </w:r>
            <w:proofErr w:type="spellEnd"/>
            <w:r w:rsidRPr="00F86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Epidemiologiczna w Międzyrzeczu</w:t>
            </w:r>
          </w:p>
        </w:tc>
        <w:tc>
          <w:tcPr>
            <w:tcW w:w="2127" w:type="dxa"/>
            <w:vAlign w:val="center"/>
          </w:tcPr>
          <w:p w:rsidR="00695FB0" w:rsidRPr="00AC0CC7" w:rsidRDefault="00695FB0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Higieny Komunalnej</w:t>
            </w:r>
          </w:p>
        </w:tc>
        <w:tc>
          <w:tcPr>
            <w:tcW w:w="5953" w:type="dxa"/>
          </w:tcPr>
          <w:p w:rsidR="00695FB0" w:rsidRPr="00CB0D18" w:rsidRDefault="00695FB0" w:rsidP="00F866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iCs/>
                <w:sz w:val="18"/>
                <w:szCs w:val="18"/>
              </w:rPr>
              <w:t>organizacja pracy sekcji higieny komunalnej, realizacja planu pracy, ewidencja placówek, dokumentowanie prowadzonych działań kontrolnych, prawidłowość prowadzonego postępowania administracyjnego</w:t>
            </w: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95FB0" w:rsidRPr="00CB0D18" w:rsidRDefault="00695FB0" w:rsidP="00F866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ocena prawidłowości przeprowadzania kontroli urządzenia wodociągowego,</w:t>
            </w:r>
          </w:p>
          <w:p w:rsidR="00695FB0" w:rsidRPr="00CB0D18" w:rsidRDefault="00695FB0" w:rsidP="00F866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nadzór nad jakością wody do spożycia, wody na pływalniach oraz wody w kąpieliskach i miejscach wykorzystywanych do kąpieli w okresie od 01.01.2017r. (współpraca z przedsiębiorstwa wodociągowymi, wydawanie ocen o jakości wody, postępowanie w przypadku przekroczeń badanych parametrów, ocena prawidłowości pobierania próbek wody do badań),</w:t>
            </w:r>
          </w:p>
          <w:p w:rsidR="00695FB0" w:rsidRPr="00CB0D18" w:rsidRDefault="00695FB0" w:rsidP="00F866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nadzór nad obiektami użyteczności publicznej na przykładzie losowo wybranej dokumentacji, w tym ocena postępowania w przypadku stwierdzenia nieprawidłowości w okresie od 01.01.2017r.,</w:t>
            </w:r>
          </w:p>
          <w:p w:rsidR="00695FB0" w:rsidRPr="00CB0D18" w:rsidRDefault="00695FB0" w:rsidP="00F866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nadzór nad postępowaniem ze zwłokami i szczątkami ludzkimi w okresie od 01.01.2017r.,</w:t>
            </w:r>
          </w:p>
          <w:p w:rsidR="00695FB0" w:rsidRPr="00CB0D18" w:rsidRDefault="00695FB0" w:rsidP="00F866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rozpatrywanie skarg, wniosków i interwencji w okresie od 01.01.2017r.</w:t>
            </w:r>
          </w:p>
          <w:p w:rsidR="00695FB0" w:rsidRPr="00CB0D18" w:rsidRDefault="00695FB0" w:rsidP="00F866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ocena realizacji zaleceń ujętych w: Sprawozdaniu z kontroli z dnia 10 sierpnia 2016r. oraz w Wystąpieniu pokontrolnym z dnia 22 grudnia 2017r.</w:t>
            </w:r>
          </w:p>
          <w:p w:rsidR="00695FB0" w:rsidRPr="00CB0D18" w:rsidRDefault="00695FB0" w:rsidP="00F866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95FB0" w:rsidRPr="00AC0CC7" w:rsidRDefault="00695FB0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4.04.2018r.</w:t>
            </w:r>
          </w:p>
        </w:tc>
        <w:tc>
          <w:tcPr>
            <w:tcW w:w="2129" w:type="dxa"/>
            <w:vMerge w:val="restart"/>
            <w:vAlign w:val="center"/>
          </w:tcPr>
          <w:p w:rsidR="00695FB0" w:rsidRPr="00AC0CC7" w:rsidRDefault="00695FB0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19.04.2018r.</w:t>
            </w:r>
          </w:p>
        </w:tc>
      </w:tr>
      <w:tr w:rsidR="00695FB0" w:rsidRPr="00AC0CC7" w:rsidTr="00F86647">
        <w:tc>
          <w:tcPr>
            <w:tcW w:w="1809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95FB0" w:rsidRPr="00AC0CC7" w:rsidRDefault="00695FB0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Epidemiologii</w:t>
            </w:r>
          </w:p>
        </w:tc>
        <w:tc>
          <w:tcPr>
            <w:tcW w:w="5953" w:type="dxa"/>
          </w:tcPr>
          <w:p w:rsidR="00695FB0" w:rsidRPr="00CB0D18" w:rsidRDefault="00695FB0" w:rsidP="00F8664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nadzór nad wybranymi chorobami zakaźnymi i zakażeniami, szczepieniami ochronnymi w tym postępowanie egzekucyjne,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nadzór nad podmiotami wykonującymi działalność leczniczą w tym postępowanie administracyjne, gospodarką odpadami medycznymi w podmiotach wykonujących działalność leczniczą.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działalność Zespołów Kontroli Zakażeń Szpitalnych, Komitetów Kontroli Zakażeń Szpitalnych w podmiotach leczniczych. Kontrola obejmie sprawdzenie wykonania zaleceń  z kontroli przeprowadzonej w PSSE w Międzyrzeczu w dniach 30 listopada 2016r. i 1 grudnia 2016r.</w:t>
            </w:r>
          </w:p>
        </w:tc>
        <w:tc>
          <w:tcPr>
            <w:tcW w:w="2126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FB0" w:rsidRPr="00AC0CC7" w:rsidTr="00F86647">
        <w:tc>
          <w:tcPr>
            <w:tcW w:w="1809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95FB0" w:rsidRPr="00AC0CC7" w:rsidRDefault="00695FB0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Bezpieczeństwa Żywności, Żywienia i Kosmetyków</w:t>
            </w:r>
          </w:p>
        </w:tc>
        <w:tc>
          <w:tcPr>
            <w:tcW w:w="5953" w:type="dxa"/>
          </w:tcPr>
          <w:p w:rsidR="00695FB0" w:rsidRPr="00CB0D18" w:rsidRDefault="00695FB0" w:rsidP="00F8664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obsada kadrowa, nadzorowane obiekty i ich ewidencja,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plany pracy, plany poboru próbek, harmonogram kontroli – realizacja planu pracy w tym planu pobierania próbek do badań,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 xml:space="preserve">ocena skuteczności podejmowanych działań w przypadku kiedy urzędowe próbki nie spełniają kryteriów bezpieczeństwa żywności określonych w art.54 rozporządzenia (WE) Parlamentu Europejskiego i Rady nr </w:t>
            </w:r>
            <w:r w:rsidRPr="00CB0D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882/2004 z dnia 29.04.2004r. w sprawie kontroli urzędowych,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ocena nadzoru nad suplementami diety,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ocena nadzoru nad wybranymi obiektami wraz z  weryfikacją stanu sanitarnego tych obiektów oraz oceną podejmowanych działań pokontrolnych,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szkolenia wewnętrzne i udział w szkoleniach zewnętrznych.</w:t>
            </w:r>
          </w:p>
          <w:p w:rsidR="00695FB0" w:rsidRPr="00CB0D18" w:rsidRDefault="00E631F9" w:rsidP="00E631F9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5FB0" w:rsidRPr="00CB0D18">
              <w:rPr>
                <w:rFonts w:ascii="Times New Roman" w:hAnsi="Times New Roman" w:cs="Times New Roman"/>
                <w:sz w:val="18"/>
                <w:szCs w:val="18"/>
              </w:rPr>
              <w:t xml:space="preserve">Kontrolą zostanie objęta Sekcja Żywności, Żywienia i Przedmiotów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95FB0" w:rsidRPr="00CB0D18">
              <w:rPr>
                <w:rFonts w:ascii="Times New Roman" w:hAnsi="Times New Roman" w:cs="Times New Roman"/>
                <w:sz w:val="18"/>
                <w:szCs w:val="18"/>
              </w:rPr>
              <w:t>Użytku w okresie od 1 stycznia 2016r.</w:t>
            </w:r>
          </w:p>
          <w:p w:rsidR="00695FB0" w:rsidRPr="00CB0D18" w:rsidRDefault="00695FB0" w:rsidP="00E631F9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D18">
              <w:rPr>
                <w:rFonts w:ascii="Times New Roman" w:hAnsi="Times New Roman" w:cs="Times New Roman"/>
                <w:sz w:val="18"/>
                <w:szCs w:val="18"/>
              </w:rPr>
              <w:t>do dnia kontroli.</w:t>
            </w:r>
          </w:p>
        </w:tc>
        <w:tc>
          <w:tcPr>
            <w:tcW w:w="2126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FB0" w:rsidRPr="00AC0CC7" w:rsidTr="00F86647">
        <w:tc>
          <w:tcPr>
            <w:tcW w:w="1809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95FB0" w:rsidRPr="00AC0CC7" w:rsidRDefault="00695FB0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Higieny Pracy</w:t>
            </w:r>
          </w:p>
        </w:tc>
        <w:tc>
          <w:tcPr>
            <w:tcW w:w="5953" w:type="dxa"/>
          </w:tcPr>
          <w:p w:rsidR="00695FB0" w:rsidRPr="00CB0D18" w:rsidRDefault="00695FB0" w:rsidP="00F86647">
            <w:pPr>
              <w:pStyle w:val="Akapitzlist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prawidłowości przeprowadzania kontroli,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prawidłowości prowadzenia nadzoru nad zakładami pracy w latach 2017-2018,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prawidłowości prowadzenia nadzoru nad chemikaliami w latach 2016-2018,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prawidłowości prowadzenia postępowań w sprawach chorób zawodowych w latach 2016-2018,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prawidłowości prowadzenia nadzoru nad środkami zastępczymi w latach 2016-2018.</w:t>
            </w:r>
          </w:p>
          <w:p w:rsidR="00695FB0" w:rsidRPr="00CB0D18" w:rsidRDefault="00695FB0" w:rsidP="00F866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FB0" w:rsidRPr="00AC0CC7" w:rsidTr="00F86647">
        <w:tc>
          <w:tcPr>
            <w:tcW w:w="1809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95FB0" w:rsidRPr="00AC0CC7" w:rsidRDefault="00695FB0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Higieny Dzieci i Młodzieży</w:t>
            </w:r>
          </w:p>
        </w:tc>
        <w:tc>
          <w:tcPr>
            <w:tcW w:w="5953" w:type="dxa"/>
          </w:tcPr>
          <w:p w:rsidR="00695FB0" w:rsidRPr="00CB0D18" w:rsidRDefault="00695FB0" w:rsidP="00F8664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nadzór</w:t>
            </w:r>
            <w:r w:rsidRPr="00CB0D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nad placówkami oświatowo-wychowawczymi (realizacja planu pracy, ewidencja placówek, dokumentowanie prowadzonych działań kontrolnych, prawidłowość prowadzonego postępowania</w:t>
            </w:r>
            <w:r w:rsidRPr="00CB0D1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B0D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administracyjnego,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sposób rozpatrywani</w:t>
            </w:r>
            <w:r w:rsidR="004845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a skarg, wniosków i interwencji</w:t>
            </w:r>
            <w:r w:rsidRPr="00CB0D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,</w:t>
            </w:r>
          </w:p>
          <w:p w:rsidR="00695FB0" w:rsidRPr="00CB0D18" w:rsidRDefault="00695FB0" w:rsidP="00F8664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ocena prawidłowości przeprowadzania kontroli w placówkach nauczania i wychowania.</w:t>
            </w:r>
          </w:p>
          <w:p w:rsidR="00695FB0" w:rsidRPr="00CB0D18" w:rsidRDefault="00695FB0" w:rsidP="00F866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FB0" w:rsidRPr="00AC0CC7" w:rsidTr="00F86647">
        <w:tc>
          <w:tcPr>
            <w:tcW w:w="1809" w:type="dxa"/>
            <w:vMerge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95FB0" w:rsidRPr="00AC0CC7" w:rsidRDefault="00695FB0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Nadzoru Zapobiegawczego</w:t>
            </w:r>
          </w:p>
        </w:tc>
        <w:tc>
          <w:tcPr>
            <w:tcW w:w="5953" w:type="dxa"/>
          </w:tcPr>
          <w:p w:rsidR="00695FB0" w:rsidRPr="00CB0D18" w:rsidRDefault="00695FB0" w:rsidP="00F86647">
            <w:pPr>
              <w:pStyle w:val="Akapitzlist"/>
              <w:numPr>
                <w:ilvl w:val="0"/>
                <w:numId w:val="11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prawidłowość prowadzonych postępowań administracyjnych oraz ocena prawidłowości przeprowadzanych kontroli w okresie – za 2017 r. - do dnia kontroli.</w:t>
            </w:r>
          </w:p>
          <w:p w:rsidR="00695FB0" w:rsidRPr="00CB0D18" w:rsidRDefault="00695FB0" w:rsidP="00F866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695FB0" w:rsidRPr="00AC0CC7" w:rsidRDefault="00695FB0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D18" w:rsidRPr="00AC0CC7" w:rsidTr="00F86647">
        <w:tc>
          <w:tcPr>
            <w:tcW w:w="180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B0D18" w:rsidRPr="00AC0CC7" w:rsidRDefault="00CB0D18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Promocji Zdrowia i Oświaty Zdrowotnej</w:t>
            </w:r>
          </w:p>
        </w:tc>
        <w:tc>
          <w:tcPr>
            <w:tcW w:w="5953" w:type="dxa"/>
          </w:tcPr>
          <w:p w:rsidR="00CB0D18" w:rsidRPr="00CB0D18" w:rsidRDefault="00CB0D18" w:rsidP="00F8664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działania realizowane w zakresie promocji zdrowia i oświaty zdrowotnej w okresie od września 2016r.                                               do  dnia kontroli  12 kwietnia  2018 r.</w:t>
            </w:r>
          </w:p>
          <w:p w:rsidR="00CB0D18" w:rsidRPr="00CB0D18" w:rsidRDefault="00CB0D18" w:rsidP="00F866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D18" w:rsidRPr="00AC0CC7" w:rsidTr="00F86647">
        <w:tc>
          <w:tcPr>
            <w:tcW w:w="180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B0D18" w:rsidRPr="00AC0CC7" w:rsidRDefault="00CB0D18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Główny Specjalista ds. Systemu Jakości</w:t>
            </w:r>
          </w:p>
        </w:tc>
        <w:tc>
          <w:tcPr>
            <w:tcW w:w="5953" w:type="dxa"/>
          </w:tcPr>
          <w:p w:rsidR="00CB0D18" w:rsidRPr="00CB0D18" w:rsidRDefault="00CB0D18" w:rsidP="00F8664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ocena funkcjonowania systemu zarządzania w jednostce inspekcyjnej: realizacja </w:t>
            </w:r>
            <w:proofErr w:type="spellStart"/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auditów</w:t>
            </w:r>
            <w:proofErr w:type="spellEnd"/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wewnętrznych oraz przeglądów zarządzania, podejmowane działania korygujące oraz nadzór nad dokumentacją i zapisami</w:t>
            </w:r>
          </w:p>
          <w:p w:rsidR="00CB0D18" w:rsidRPr="00CB0D18" w:rsidRDefault="00CB0D18" w:rsidP="00F8664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D18" w:rsidRPr="00AC0CC7" w:rsidTr="00F86647">
        <w:tc>
          <w:tcPr>
            <w:tcW w:w="180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B0D18" w:rsidRPr="00AC0CC7" w:rsidRDefault="00CB0D18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Ekonomiczny</w:t>
            </w:r>
          </w:p>
        </w:tc>
        <w:tc>
          <w:tcPr>
            <w:tcW w:w="5953" w:type="dxa"/>
          </w:tcPr>
          <w:p w:rsidR="00CB0D18" w:rsidRPr="00CB0D18" w:rsidRDefault="00CB0D18" w:rsidP="00F86647">
            <w:pPr>
              <w:pStyle w:val="Akapitzlist"/>
              <w:numPr>
                <w:ilvl w:val="0"/>
                <w:numId w:val="11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realizacja wydatków. ( 01.01.2016-31.12.2017r.)</w:t>
            </w:r>
          </w:p>
          <w:p w:rsidR="00CB0D18" w:rsidRPr="00CB0D18" w:rsidRDefault="00CB0D18" w:rsidP="00F86647">
            <w:pPr>
              <w:pStyle w:val="Akapitzlist"/>
              <w:numPr>
                <w:ilvl w:val="0"/>
                <w:numId w:val="11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terminowość przekazywania dochodów oraz windykacja należności </w:t>
            </w: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(01.01.2016-31.12.2017)</w:t>
            </w:r>
          </w:p>
          <w:p w:rsidR="00CB0D18" w:rsidRPr="00CB0D18" w:rsidRDefault="00CB0D18" w:rsidP="00F86647">
            <w:pPr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D18" w:rsidRPr="00AC0CC7" w:rsidTr="00F86647">
        <w:tc>
          <w:tcPr>
            <w:tcW w:w="180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B0D18" w:rsidRPr="00AC0CC7" w:rsidRDefault="00CB0D18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Kadr i Szkoleń</w:t>
            </w:r>
          </w:p>
        </w:tc>
        <w:tc>
          <w:tcPr>
            <w:tcW w:w="5953" w:type="dxa"/>
          </w:tcPr>
          <w:p w:rsidR="00CB0D18" w:rsidRPr="00CB0D18" w:rsidRDefault="00CB0D18" w:rsidP="00F86647">
            <w:pPr>
              <w:pStyle w:val="Akapitzlist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dokumentacja w sprawach związanych ze stosunkiem pracy pracowników PSSE w Międzyrzeczu , będąca podstawą wypłat z funduszu płac  oraz  dokonywania wypłat z funduszu świadczeń socjalnych  w okresie od 01.01.2017r. do dnia zakończenia kontroli.</w:t>
            </w:r>
          </w:p>
          <w:p w:rsidR="00CB0D18" w:rsidRPr="00CB0D18" w:rsidRDefault="00CB0D18" w:rsidP="00F866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D18" w:rsidRPr="00AC0CC7" w:rsidTr="00F86647">
        <w:tc>
          <w:tcPr>
            <w:tcW w:w="180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B0D18" w:rsidRPr="00AC0CC7" w:rsidRDefault="00CB0D18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 xml:space="preserve">Oddział </w:t>
            </w:r>
            <w:proofErr w:type="spellStart"/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Administracyjno</w:t>
            </w:r>
            <w:proofErr w:type="spellEnd"/>
            <w:r w:rsidRPr="00AC0CC7">
              <w:rPr>
                <w:rFonts w:ascii="Times New Roman" w:hAnsi="Times New Roman" w:cs="Times New Roman"/>
                <w:sz w:val="20"/>
                <w:szCs w:val="20"/>
              </w:rPr>
              <w:t xml:space="preserve"> - Techniczny</w:t>
            </w:r>
          </w:p>
        </w:tc>
        <w:tc>
          <w:tcPr>
            <w:tcW w:w="5953" w:type="dxa"/>
          </w:tcPr>
          <w:p w:rsidR="00CB0D18" w:rsidRPr="00CB0D18" w:rsidRDefault="00CB0D18" w:rsidP="00F86647">
            <w:pPr>
              <w:pStyle w:val="Akapitzlist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kontrola dokumentacji z przeprowadzonych przeglądów budowlanych: rocznych, pięcioletnich, elektrycznych, gazowych, kominiarskich, p-</w:t>
            </w:r>
            <w:proofErr w:type="spellStart"/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</w:t>
            </w:r>
            <w:proofErr w:type="spellEnd"/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CB0D18" w:rsidRPr="00CB0D18" w:rsidRDefault="00CB0D18" w:rsidP="00F86647">
            <w:pPr>
              <w:pStyle w:val="Akapitzlist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gospodarka środków transportu,</w:t>
            </w:r>
          </w:p>
          <w:p w:rsidR="00CB0D18" w:rsidRPr="00CB0D18" w:rsidRDefault="00CB0D18" w:rsidP="00F86647">
            <w:pPr>
              <w:pStyle w:val="Akapitzlist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kontrola dokumentacji przeprowadzonych postępowań zamówień publicznych, w tym Regulamin zamówień publicznych, zakupy dokonywane na potrzeby PSSE w Międzyrzeczu,</w:t>
            </w:r>
          </w:p>
          <w:p w:rsidR="00CB0D18" w:rsidRPr="00CB0D18" w:rsidRDefault="00CB0D18" w:rsidP="00F86647">
            <w:pPr>
              <w:pStyle w:val="Akapitzlist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ewidencja środków trwałych.</w:t>
            </w:r>
          </w:p>
          <w:p w:rsidR="00CB0D18" w:rsidRPr="00CB0D18" w:rsidRDefault="00CB0D18" w:rsidP="00F866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D18" w:rsidRPr="00AC0CC7" w:rsidTr="00F86647">
        <w:tc>
          <w:tcPr>
            <w:tcW w:w="180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B0D18" w:rsidRPr="00AC0CC7" w:rsidRDefault="00CB0D18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Zarządzania Dokumentacją</w:t>
            </w:r>
          </w:p>
        </w:tc>
        <w:tc>
          <w:tcPr>
            <w:tcW w:w="5953" w:type="dxa"/>
          </w:tcPr>
          <w:p w:rsidR="00CB0D18" w:rsidRPr="00CB0D18" w:rsidRDefault="00CB0D18" w:rsidP="00F8664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realizacja zapisów Instrukcji Kancelaryjnej,</w:t>
            </w:r>
          </w:p>
          <w:p w:rsidR="00CB0D18" w:rsidRPr="00CB0D18" w:rsidRDefault="00CB0D18" w:rsidP="00F8664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nadzór w zakresie wykorzystania nowego sprzętu komputerowego przekazanego przez WSSE.</w:t>
            </w:r>
          </w:p>
          <w:p w:rsidR="00CB0D18" w:rsidRPr="00CB0D18" w:rsidRDefault="00CB0D18" w:rsidP="00F866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D18" w:rsidRPr="00AC0CC7" w:rsidTr="00F86647">
        <w:tc>
          <w:tcPr>
            <w:tcW w:w="180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B0D18" w:rsidRPr="00AC0CC7" w:rsidRDefault="00CB0D18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Organizacji, Planowania i Analiz</w:t>
            </w:r>
          </w:p>
        </w:tc>
        <w:tc>
          <w:tcPr>
            <w:tcW w:w="5953" w:type="dxa"/>
          </w:tcPr>
          <w:p w:rsidR="00CB0D18" w:rsidRPr="00CB0D18" w:rsidRDefault="00CB0D18" w:rsidP="00CB0D18">
            <w:pPr>
              <w:pStyle w:val="Akapitzlist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prawidłowość sporządzenia statutu i regulaminu organizacyjnego, </w:t>
            </w:r>
          </w:p>
          <w:p w:rsidR="00CB0D18" w:rsidRPr="00CB0D18" w:rsidRDefault="00CB0D18" w:rsidP="00CB0D18">
            <w:pPr>
              <w:pStyle w:val="Akapitzlist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poprawność i terminowość sporządzenia obligatoryjnych sprawozdań statystycznych,</w:t>
            </w:r>
          </w:p>
          <w:p w:rsidR="00CB0D18" w:rsidRDefault="00CB0D18" w:rsidP="00CB0D18">
            <w:pPr>
              <w:pStyle w:val="Akapitzlist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D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realizacja działań z zakresu aktualizacji bazy obiektów nadzorowanych (2.01.2017r. do dnia kontroli).</w:t>
            </w:r>
          </w:p>
          <w:p w:rsidR="0018216B" w:rsidRDefault="0018216B" w:rsidP="00CB0D18">
            <w:pPr>
              <w:pStyle w:val="Akapitzlist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formalnoprawna poprawność postępowań administracyjnych</w:t>
            </w:r>
            <w:r w:rsidR="009C49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prowadzonych przez PPIS w Mię</w:t>
            </w:r>
            <w:r w:rsidR="009C3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dzyrzeczu</w:t>
            </w:r>
          </w:p>
          <w:p w:rsidR="0018216B" w:rsidRPr="00CB0D18" w:rsidRDefault="0018216B" w:rsidP="00CB0D18">
            <w:pPr>
              <w:pStyle w:val="Akapitzlist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poprawność postępowań prowadzonych w trybie ustawy z dnia 6.09.2001 r. o dostępie do informacji publicznej </w:t>
            </w:r>
            <w:r w:rsidR="00EE36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przez PPIS w Międzyrzeczu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CB0D18" w:rsidRPr="00AC0CC7" w:rsidRDefault="00CB0D18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3DD2" w:rsidRPr="00041C6E" w:rsidRDefault="00433DD2">
      <w:pPr>
        <w:rPr>
          <w:rFonts w:ascii="Times New Roman" w:hAnsi="Times New Roman" w:cs="Times New Roman"/>
          <w:sz w:val="20"/>
          <w:szCs w:val="20"/>
        </w:rPr>
      </w:pPr>
    </w:p>
    <w:p w:rsidR="00041C6E" w:rsidRPr="00041C6E" w:rsidRDefault="00041C6E">
      <w:pPr>
        <w:rPr>
          <w:rFonts w:ascii="Times New Roman" w:hAnsi="Times New Roman" w:cs="Times New Roman"/>
          <w:sz w:val="20"/>
          <w:szCs w:val="20"/>
        </w:rPr>
      </w:pPr>
    </w:p>
    <w:sectPr w:rsidR="00041C6E" w:rsidRPr="00041C6E" w:rsidSect="00041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EE" w:rsidRDefault="00006BEE" w:rsidP="00695FB0">
      <w:pPr>
        <w:spacing w:after="0" w:line="240" w:lineRule="auto"/>
      </w:pPr>
      <w:r>
        <w:separator/>
      </w:r>
    </w:p>
  </w:endnote>
  <w:endnote w:type="continuationSeparator" w:id="0">
    <w:p w:rsidR="00006BEE" w:rsidRDefault="00006BEE" w:rsidP="0069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EE" w:rsidRDefault="00006BEE" w:rsidP="00695FB0">
      <w:pPr>
        <w:spacing w:after="0" w:line="240" w:lineRule="auto"/>
      </w:pPr>
      <w:r>
        <w:separator/>
      </w:r>
    </w:p>
  </w:footnote>
  <w:footnote w:type="continuationSeparator" w:id="0">
    <w:p w:rsidR="00006BEE" w:rsidRDefault="00006BEE" w:rsidP="0069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2E9"/>
    <w:multiLevelType w:val="hybridMultilevel"/>
    <w:tmpl w:val="A22ABAEA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647F4"/>
    <w:multiLevelType w:val="hybridMultilevel"/>
    <w:tmpl w:val="617E9E16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6433ED"/>
    <w:multiLevelType w:val="hybridMultilevel"/>
    <w:tmpl w:val="420A0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670D"/>
    <w:multiLevelType w:val="hybridMultilevel"/>
    <w:tmpl w:val="76A29A0C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1A5338"/>
    <w:multiLevelType w:val="hybridMultilevel"/>
    <w:tmpl w:val="99AA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578C3"/>
    <w:multiLevelType w:val="hybridMultilevel"/>
    <w:tmpl w:val="3D1A6530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866E8B"/>
    <w:multiLevelType w:val="hybridMultilevel"/>
    <w:tmpl w:val="06BCA62A"/>
    <w:lvl w:ilvl="0" w:tplc="C4EAF29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E2015"/>
    <w:multiLevelType w:val="hybridMultilevel"/>
    <w:tmpl w:val="1472A09E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000F51"/>
    <w:multiLevelType w:val="hybridMultilevel"/>
    <w:tmpl w:val="A7563A1A"/>
    <w:lvl w:ilvl="0" w:tplc="90F4535C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>
    <w:nsid w:val="55C77328"/>
    <w:multiLevelType w:val="hybridMultilevel"/>
    <w:tmpl w:val="8B664682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ED2944"/>
    <w:multiLevelType w:val="hybridMultilevel"/>
    <w:tmpl w:val="B0FEA698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710B2A"/>
    <w:multiLevelType w:val="hybridMultilevel"/>
    <w:tmpl w:val="EDC09A5E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4E502B"/>
    <w:multiLevelType w:val="hybridMultilevel"/>
    <w:tmpl w:val="2B1AE4E8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6E"/>
    <w:rsid w:val="00006BEE"/>
    <w:rsid w:val="00041C6E"/>
    <w:rsid w:val="000A2FB1"/>
    <w:rsid w:val="0018216B"/>
    <w:rsid w:val="003018F5"/>
    <w:rsid w:val="00433DD2"/>
    <w:rsid w:val="004845BD"/>
    <w:rsid w:val="0064079B"/>
    <w:rsid w:val="00695FB0"/>
    <w:rsid w:val="00801405"/>
    <w:rsid w:val="009C33AE"/>
    <w:rsid w:val="009C4952"/>
    <w:rsid w:val="00AC0CC7"/>
    <w:rsid w:val="00CB0D18"/>
    <w:rsid w:val="00E631F9"/>
    <w:rsid w:val="00EE36BB"/>
    <w:rsid w:val="00F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041C6E"/>
    <w:rPr>
      <w:spacing w:val="-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1C6E"/>
    <w:pPr>
      <w:widowControl w:val="0"/>
      <w:shd w:val="clear" w:color="auto" w:fill="FFFFFF"/>
      <w:spacing w:after="0" w:line="413" w:lineRule="exact"/>
      <w:ind w:hanging="380"/>
    </w:pPr>
    <w:rPr>
      <w:spacing w:val="-1"/>
    </w:rPr>
  </w:style>
  <w:style w:type="paragraph" w:styleId="Akapitzlist">
    <w:name w:val="List Paragraph"/>
    <w:basedOn w:val="Normalny"/>
    <w:uiPriority w:val="34"/>
    <w:qFormat/>
    <w:rsid w:val="00695F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B0"/>
  </w:style>
  <w:style w:type="paragraph" w:styleId="Stopka">
    <w:name w:val="footer"/>
    <w:basedOn w:val="Normalny"/>
    <w:link w:val="StopkaZnak"/>
    <w:uiPriority w:val="99"/>
    <w:unhideWhenUsed/>
    <w:rsid w:val="0069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041C6E"/>
    <w:rPr>
      <w:spacing w:val="-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1C6E"/>
    <w:pPr>
      <w:widowControl w:val="0"/>
      <w:shd w:val="clear" w:color="auto" w:fill="FFFFFF"/>
      <w:spacing w:after="0" w:line="413" w:lineRule="exact"/>
      <w:ind w:hanging="380"/>
    </w:pPr>
    <w:rPr>
      <w:spacing w:val="-1"/>
    </w:rPr>
  </w:style>
  <w:style w:type="paragraph" w:styleId="Akapitzlist">
    <w:name w:val="List Paragraph"/>
    <w:basedOn w:val="Normalny"/>
    <w:uiPriority w:val="34"/>
    <w:qFormat/>
    <w:rsid w:val="00695F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B0"/>
  </w:style>
  <w:style w:type="paragraph" w:styleId="Stopka">
    <w:name w:val="footer"/>
    <w:basedOn w:val="Normalny"/>
    <w:link w:val="StopkaZnak"/>
    <w:uiPriority w:val="99"/>
    <w:unhideWhenUsed/>
    <w:rsid w:val="0069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Karwacki</dc:creator>
  <cp:lastModifiedBy>Łukasz Karwacki</cp:lastModifiedBy>
  <cp:revision>15</cp:revision>
  <dcterms:created xsi:type="dcterms:W3CDTF">2018-03-28T12:08:00Z</dcterms:created>
  <dcterms:modified xsi:type="dcterms:W3CDTF">2018-03-28T13:14:00Z</dcterms:modified>
</cp:coreProperties>
</file>